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FC" w:rsidRDefault="00E16BFC" w:rsidP="00E16B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6BFC" w:rsidRDefault="00E16BFC" w:rsidP="00E16B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РОДЫГИНСКАЯ СЕЛЬСКАЯ ДУМА</w:t>
      </w:r>
    </w:p>
    <w:p w:rsidR="00E16BFC" w:rsidRDefault="00E16BFC" w:rsidP="00E16B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E16BFC" w:rsidRDefault="00E16BFC" w:rsidP="00E16BFC">
      <w:pPr>
        <w:pStyle w:val="Standard"/>
        <w:jc w:val="center"/>
      </w:pPr>
      <w:r>
        <w:rPr>
          <w:b/>
          <w:sz w:val="28"/>
          <w:szCs w:val="28"/>
        </w:rPr>
        <w:t>ПЯТОГО СОЗЫВА</w:t>
      </w:r>
    </w:p>
    <w:p w:rsidR="00E16BFC" w:rsidRDefault="00E16BFC" w:rsidP="00E16BFC">
      <w:pPr>
        <w:pStyle w:val="Standard"/>
        <w:jc w:val="center"/>
        <w:rPr>
          <w:b/>
          <w:sz w:val="28"/>
          <w:szCs w:val="28"/>
        </w:rPr>
      </w:pPr>
    </w:p>
    <w:p w:rsidR="00E16BFC" w:rsidRDefault="00E16BFC" w:rsidP="00E16BF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16BFC" w:rsidRDefault="00E16BFC" w:rsidP="00E16BFC">
      <w:pPr>
        <w:pStyle w:val="Standard"/>
        <w:jc w:val="center"/>
        <w:rPr>
          <w:b/>
          <w:sz w:val="32"/>
          <w:szCs w:val="32"/>
        </w:rPr>
      </w:pPr>
    </w:p>
    <w:p w:rsidR="00E16BFC" w:rsidRDefault="00E16BFC" w:rsidP="00E16BFC">
      <w:pPr>
        <w:pStyle w:val="Standard"/>
      </w:pPr>
      <w:r>
        <w:rPr>
          <w:sz w:val="28"/>
          <w:szCs w:val="28"/>
        </w:rPr>
        <w:t xml:space="preserve">23.09.2022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4</w:t>
      </w:r>
    </w:p>
    <w:p w:rsidR="00E16BFC" w:rsidRDefault="00E16BFC" w:rsidP="00E16BF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д. Родыгино</w:t>
      </w:r>
    </w:p>
    <w:p w:rsidR="00E16BFC" w:rsidRDefault="00E16BFC" w:rsidP="00E16BFC">
      <w:pPr>
        <w:pStyle w:val="Standard"/>
        <w:rPr>
          <w:sz w:val="28"/>
          <w:szCs w:val="28"/>
        </w:rPr>
      </w:pPr>
    </w:p>
    <w:p w:rsidR="00E16BFC" w:rsidRDefault="00E16BFC" w:rsidP="00E16BFC">
      <w:pPr>
        <w:pStyle w:val="Standard"/>
        <w:jc w:val="center"/>
      </w:pPr>
      <w:r>
        <w:rPr>
          <w:b/>
          <w:bCs/>
          <w:sz w:val="28"/>
          <w:szCs w:val="28"/>
        </w:rPr>
        <w:t>О постоянных депутатских комиссиях</w:t>
      </w: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со статьей 21 Устава Родыгинского сельского поселения, статьей 11 Регламента Родыгинской  сельской Думы,</w:t>
      </w: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BFC" w:rsidRDefault="00E16BFC" w:rsidP="00E16BF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Родыгинская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 xml:space="preserve">1. Сформировать </w:t>
      </w:r>
      <w:r>
        <w:rPr>
          <w:bCs/>
          <w:sz w:val="28"/>
          <w:szCs w:val="28"/>
        </w:rPr>
        <w:t xml:space="preserve">постоянные депутатские комиссии </w:t>
      </w:r>
      <w:r>
        <w:rPr>
          <w:sz w:val="28"/>
          <w:szCs w:val="28"/>
        </w:rPr>
        <w:t>и утвердить их состав:</w:t>
      </w:r>
    </w:p>
    <w:p w:rsidR="00E16BFC" w:rsidRDefault="00E16BFC" w:rsidP="00E16BFC">
      <w:pPr>
        <w:pStyle w:val="Standard"/>
        <w:ind w:firstLine="5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Постоянная депутатская комиссия по мандатам, регламенту, вопросам местного самоуправления, законности и правопорядку: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>-Торопова Анна Юрьевна</w:t>
      </w:r>
    </w:p>
    <w:p w:rsidR="00E16BFC" w:rsidRDefault="00E16BFC" w:rsidP="00E16BFC">
      <w:pPr>
        <w:pStyle w:val="Standard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-Мельников Николай Михайлович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 xml:space="preserve">-Демакова Татьяна Ивановна                             </w:t>
      </w:r>
    </w:p>
    <w:p w:rsidR="00E16BFC" w:rsidRDefault="00E16BFC" w:rsidP="00E16BFC">
      <w:pPr>
        <w:pStyle w:val="Standard"/>
        <w:ind w:firstLine="5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1.2.Постоянная депутатская комиссия по бюджету, финансам, экономической и инвестиционной политике: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>-Дегтярев Сергей Александрович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Анастасия Александровна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 xml:space="preserve">-Окулова Любовь Александровна                                               </w:t>
      </w:r>
    </w:p>
    <w:p w:rsidR="00E16BFC" w:rsidRDefault="00E16BFC" w:rsidP="00E16BFC">
      <w:pPr>
        <w:pStyle w:val="Standard"/>
        <w:ind w:firstLine="5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Постоянная депутатская комиссия по вопросам обеспечения жизнедеятельности населения, охране окружающей среды, благоустройству и земельным отношениям:</w:t>
      </w:r>
    </w:p>
    <w:p w:rsidR="00E16BFC" w:rsidRDefault="00E16BFC" w:rsidP="00E16BFC">
      <w:pPr>
        <w:pStyle w:val="Standard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-Привалова Наталья Александровна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Торощин</w:t>
      </w:r>
      <w:proofErr w:type="spellEnd"/>
      <w:r>
        <w:rPr>
          <w:sz w:val="28"/>
          <w:szCs w:val="28"/>
        </w:rPr>
        <w:t xml:space="preserve"> Юрий Сергеевич</w:t>
      </w:r>
    </w:p>
    <w:p w:rsidR="00E16BFC" w:rsidRDefault="00E16BFC" w:rsidP="00E16BFC">
      <w:pPr>
        <w:pStyle w:val="Standard"/>
        <w:ind w:firstLine="525"/>
        <w:jc w:val="both"/>
      </w:pPr>
      <w:r>
        <w:rPr>
          <w:sz w:val="28"/>
          <w:szCs w:val="28"/>
        </w:rPr>
        <w:t xml:space="preserve">-Лопатина Наталья Ивановна                                                 </w:t>
      </w:r>
    </w:p>
    <w:p w:rsidR="00E16BFC" w:rsidRDefault="00E16BFC" w:rsidP="00E16BFC">
      <w:pPr>
        <w:pStyle w:val="Standard"/>
        <w:spacing w:line="100" w:lineRule="atLeast"/>
        <w:ind w:firstLine="504"/>
        <w:jc w:val="both"/>
      </w:pPr>
      <w:r>
        <w:rPr>
          <w:spacing w:val="-14"/>
          <w:sz w:val="28"/>
          <w:szCs w:val="28"/>
        </w:rPr>
        <w:t>2.Настоящее решение вступает в силу в соответствии с действующим законодательством.</w:t>
      </w:r>
    </w:p>
    <w:p w:rsidR="00E16BFC" w:rsidRDefault="00E16BFC" w:rsidP="00E16BFC">
      <w:pPr>
        <w:pStyle w:val="Standard"/>
        <w:shd w:val="clear" w:color="auto" w:fill="FFFFFF"/>
        <w:tabs>
          <w:tab w:val="left" w:pos="851"/>
          <w:tab w:val="left" w:pos="1058"/>
        </w:tabs>
        <w:spacing w:line="100" w:lineRule="atLeast"/>
        <w:ind w:firstLine="504"/>
        <w:jc w:val="both"/>
      </w:pPr>
      <w:r>
        <w:rPr>
          <w:rFonts w:ascii="Times New Roman CYR" w:eastAsia="Times New Roman CYR" w:hAnsi="Times New Roman CYR" w:cs="Times New Roman CYR"/>
          <w:spacing w:val="-14"/>
          <w:sz w:val="28"/>
          <w:szCs w:val="28"/>
        </w:rPr>
        <w:t>3.Опубликовать настоящее решение в Информационном бюллетене органов местного самоуправления Родыгинского сельского поселения Советского района Кировской области.</w:t>
      </w: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Родыгинского</w:t>
      </w:r>
    </w:p>
    <w:p w:rsidR="00E16BFC" w:rsidRDefault="00E16BFC" w:rsidP="00E16BF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</w:t>
      </w:r>
    </w:p>
    <w:p w:rsidR="00E16BFC" w:rsidRDefault="00E16BFC" w:rsidP="00E16BFC">
      <w:pPr>
        <w:pStyle w:val="Standard"/>
        <w:jc w:val="both"/>
      </w:pPr>
      <w:r>
        <w:rPr>
          <w:sz w:val="28"/>
          <w:szCs w:val="28"/>
        </w:rPr>
        <w:t>председатель</w:t>
      </w:r>
      <w:r>
        <w:t xml:space="preserve"> </w:t>
      </w:r>
      <w:r>
        <w:rPr>
          <w:sz w:val="28"/>
          <w:szCs w:val="28"/>
        </w:rPr>
        <w:t xml:space="preserve">Родыгинской сельской Думы </w:t>
      </w:r>
      <w:bookmarkStart w:id="0" w:name="_GoBack"/>
      <w:bookmarkEnd w:id="0"/>
      <w:r>
        <w:rPr>
          <w:sz w:val="28"/>
          <w:szCs w:val="28"/>
        </w:rPr>
        <w:t>А.А. Зыкова</w:t>
      </w:r>
    </w:p>
    <w:p w:rsidR="00A64322" w:rsidRDefault="00A64322"/>
    <w:sectPr w:rsidR="00A64322" w:rsidSect="00E16BF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1D"/>
    <w:rsid w:val="0027451D"/>
    <w:rsid w:val="00A64322"/>
    <w:rsid w:val="00E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6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2023-10-18T06:33:00Z</dcterms:created>
  <dcterms:modified xsi:type="dcterms:W3CDTF">2023-10-18T06:34:00Z</dcterms:modified>
</cp:coreProperties>
</file>